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959" w:rsidRDefault="007C7959" w:rsidP="007C7959">
      <w:pPr>
        <w:rPr>
          <w:rFonts w:ascii="Arial" w:hAnsi="Arial" w:cs="Arial"/>
        </w:rPr>
      </w:pPr>
      <w:proofErr w:type="gramStart"/>
      <w:r w:rsidRPr="003C53E3">
        <w:rPr>
          <w:rFonts w:ascii="Arial" w:hAnsi="Arial" w:cs="Arial"/>
        </w:rPr>
        <w:t>By Department</w:t>
      </w:r>
      <w:r>
        <w:rPr>
          <w:rFonts w:ascii="Arial" w:hAnsi="Arial" w:cs="Arial"/>
        </w:rPr>
        <w:t>.</w:t>
      </w:r>
      <w:proofErr w:type="gramEnd"/>
    </w:p>
    <w:p w:rsidR="007C7959" w:rsidRDefault="007C7959" w:rsidP="007C7959">
      <w:pPr>
        <w:rPr>
          <w:rFonts w:ascii="Arial" w:hAnsi="Arial" w:cs="Arial"/>
        </w:rPr>
      </w:pPr>
    </w:p>
    <w:p w:rsidR="007C7959" w:rsidRPr="002933B5" w:rsidRDefault="007C7959" w:rsidP="007C7959">
      <w:pPr>
        <w:rPr>
          <w:rFonts w:ascii="Arial" w:hAnsi="Arial" w:cs="Arial"/>
          <w:b/>
          <w:i/>
        </w:rPr>
      </w:pPr>
      <w:r w:rsidRPr="002933B5">
        <w:rPr>
          <w:rFonts w:ascii="Arial" w:hAnsi="Arial" w:cs="Arial"/>
          <w:b/>
          <w:i/>
        </w:rPr>
        <w:t>Offices: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58"/>
        <w:gridCol w:w="1998"/>
      </w:tblGrid>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Director</w:t>
            </w:r>
          </w:p>
          <w:p w:rsidR="007C7959" w:rsidRPr="00B85132" w:rsidRDefault="007C7959" w:rsidP="009E2429">
            <w:pPr>
              <w:ind w:left="360"/>
              <w:rPr>
                <w:rFonts w:ascii="Arial" w:hAnsi="Arial" w:cs="Arial"/>
              </w:rPr>
            </w:pPr>
            <w:r w:rsidRPr="00B85132">
              <w:rPr>
                <w:rFonts w:ascii="Arial" w:hAnsi="Arial" w:cs="Arial"/>
              </w:rPr>
              <w:t>+ 4-6 seat conference area, as required.</w:t>
            </w:r>
          </w:p>
        </w:tc>
        <w:tc>
          <w:tcPr>
            <w:tcW w:w="1998" w:type="dxa"/>
          </w:tcPr>
          <w:p w:rsidR="007C7959" w:rsidRPr="00B85132" w:rsidRDefault="007C7959" w:rsidP="009E2429">
            <w:pPr>
              <w:rPr>
                <w:rFonts w:ascii="Arial" w:hAnsi="Arial" w:cs="Arial"/>
              </w:rPr>
            </w:pPr>
            <w:r w:rsidRPr="00B85132">
              <w:rPr>
                <w:rFonts w:ascii="Arial" w:hAnsi="Arial" w:cs="Arial"/>
              </w:rPr>
              <w:t xml:space="preserve">165 </w:t>
            </w:r>
            <w:proofErr w:type="spellStart"/>
            <w:r w:rsidRPr="00B85132">
              <w:rPr>
                <w:rFonts w:ascii="Arial" w:hAnsi="Arial" w:cs="Arial"/>
              </w:rPr>
              <w:t>nasf</w:t>
            </w:r>
            <w:proofErr w:type="spellEnd"/>
            <w:r w:rsidRPr="00B85132">
              <w:rPr>
                <w:rFonts w:ascii="Arial" w:hAnsi="Arial" w:cs="Arial"/>
              </w:rPr>
              <w:t>/FTE</w:t>
            </w:r>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Academic, Senior and tenured</w:t>
            </w:r>
          </w:p>
        </w:tc>
        <w:tc>
          <w:tcPr>
            <w:tcW w:w="1998" w:type="dxa"/>
          </w:tcPr>
          <w:p w:rsidR="007C7959" w:rsidRPr="00B85132" w:rsidRDefault="007C7959" w:rsidP="009E2429">
            <w:pPr>
              <w:rPr>
                <w:rFonts w:ascii="Arial" w:hAnsi="Arial" w:cs="Arial"/>
              </w:rPr>
            </w:pPr>
            <w:r w:rsidRPr="00B85132">
              <w:rPr>
                <w:rFonts w:ascii="Arial" w:hAnsi="Arial" w:cs="Arial"/>
              </w:rPr>
              <w:t xml:space="preserve">165 </w:t>
            </w:r>
            <w:proofErr w:type="spellStart"/>
            <w:r w:rsidRPr="00B85132">
              <w:rPr>
                <w:rFonts w:ascii="Arial" w:hAnsi="Arial" w:cs="Arial"/>
              </w:rPr>
              <w:t>nasf</w:t>
            </w:r>
            <w:proofErr w:type="spellEnd"/>
            <w:r w:rsidRPr="00B85132">
              <w:rPr>
                <w:rFonts w:ascii="Arial" w:hAnsi="Arial" w:cs="Arial"/>
              </w:rPr>
              <w:t>/FTE</w:t>
            </w:r>
          </w:p>
        </w:tc>
      </w:tr>
      <w:tr w:rsidR="007C7959" w:rsidRPr="00B85132" w:rsidTr="009E2429">
        <w:tc>
          <w:tcPr>
            <w:tcW w:w="6858" w:type="dxa"/>
          </w:tcPr>
          <w:p w:rsidR="007C7959" w:rsidRPr="00B85132" w:rsidRDefault="007C7959" w:rsidP="009E2429">
            <w:pPr>
              <w:rPr>
                <w:rFonts w:ascii="Arial" w:hAnsi="Arial" w:cs="Arial"/>
              </w:rPr>
            </w:pPr>
            <w:r>
              <w:rPr>
                <w:rFonts w:ascii="Arial" w:hAnsi="Arial" w:cs="Arial"/>
              </w:rPr>
              <w:t>Associate Deans and Advisors</w:t>
            </w:r>
          </w:p>
        </w:tc>
        <w:tc>
          <w:tcPr>
            <w:tcW w:w="1998" w:type="dxa"/>
          </w:tcPr>
          <w:p w:rsidR="007C7959" w:rsidRPr="00B85132" w:rsidRDefault="007C7959" w:rsidP="009E2429">
            <w:pPr>
              <w:rPr>
                <w:rFonts w:ascii="Arial" w:hAnsi="Arial" w:cs="Arial"/>
              </w:rPr>
            </w:pPr>
            <w:r>
              <w:rPr>
                <w:rFonts w:ascii="Arial" w:hAnsi="Arial" w:cs="Arial"/>
              </w:rPr>
              <w:t xml:space="preserve">150 </w:t>
            </w:r>
            <w:proofErr w:type="spellStart"/>
            <w:r>
              <w:rPr>
                <w:rFonts w:ascii="Arial" w:hAnsi="Arial" w:cs="Arial"/>
              </w:rPr>
              <w:t>nasf</w:t>
            </w:r>
            <w:proofErr w:type="spellEnd"/>
            <w:r>
              <w:rPr>
                <w:rFonts w:ascii="Arial" w:hAnsi="Arial" w:cs="Arial"/>
              </w:rPr>
              <w:t>/FTE</w:t>
            </w:r>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 xml:space="preserve">Academic and </w:t>
            </w:r>
            <w:proofErr w:type="spellStart"/>
            <w:r w:rsidRPr="00B85132">
              <w:rPr>
                <w:rFonts w:ascii="Arial" w:hAnsi="Arial" w:cs="Arial"/>
              </w:rPr>
              <w:t>non academic</w:t>
            </w:r>
            <w:proofErr w:type="spellEnd"/>
            <w:r w:rsidRPr="00B85132">
              <w:rPr>
                <w:rFonts w:ascii="Arial" w:hAnsi="Arial" w:cs="Arial"/>
              </w:rPr>
              <w:t xml:space="preserve"> professional</w:t>
            </w:r>
          </w:p>
        </w:tc>
        <w:tc>
          <w:tcPr>
            <w:tcW w:w="1998" w:type="dxa"/>
          </w:tcPr>
          <w:p w:rsidR="007C7959" w:rsidRPr="00B85132" w:rsidRDefault="007C7959" w:rsidP="009E2429">
            <w:pPr>
              <w:rPr>
                <w:rFonts w:ascii="Arial" w:hAnsi="Arial" w:cs="Arial"/>
              </w:rPr>
            </w:pPr>
            <w:r w:rsidRPr="00B85132">
              <w:rPr>
                <w:rFonts w:ascii="Arial" w:hAnsi="Arial" w:cs="Arial"/>
              </w:rPr>
              <w:t xml:space="preserve">135 </w:t>
            </w:r>
            <w:proofErr w:type="spellStart"/>
            <w:r w:rsidRPr="00B85132">
              <w:rPr>
                <w:rFonts w:ascii="Arial" w:hAnsi="Arial" w:cs="Arial"/>
              </w:rPr>
              <w:t>nasf</w:t>
            </w:r>
            <w:proofErr w:type="spellEnd"/>
            <w:r w:rsidRPr="00B85132">
              <w:rPr>
                <w:rFonts w:ascii="Arial" w:hAnsi="Arial" w:cs="Arial"/>
              </w:rPr>
              <w:t>/FTE</w:t>
            </w:r>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Senior Clerical</w:t>
            </w:r>
          </w:p>
        </w:tc>
        <w:tc>
          <w:tcPr>
            <w:tcW w:w="1998" w:type="dxa"/>
          </w:tcPr>
          <w:p w:rsidR="007C7959" w:rsidRPr="00B85132" w:rsidRDefault="007C7959" w:rsidP="009E2429">
            <w:pPr>
              <w:rPr>
                <w:rFonts w:ascii="Arial" w:hAnsi="Arial" w:cs="Arial"/>
              </w:rPr>
            </w:pPr>
            <w:r w:rsidRPr="00B85132">
              <w:rPr>
                <w:rFonts w:ascii="Arial" w:hAnsi="Arial" w:cs="Arial"/>
              </w:rPr>
              <w:t xml:space="preserve">80-120 </w:t>
            </w:r>
            <w:proofErr w:type="spellStart"/>
            <w:r w:rsidRPr="00B85132">
              <w:rPr>
                <w:rFonts w:ascii="Arial" w:hAnsi="Arial" w:cs="Arial"/>
              </w:rPr>
              <w:t>nasf</w:t>
            </w:r>
            <w:proofErr w:type="spellEnd"/>
            <w:r w:rsidRPr="00B85132">
              <w:rPr>
                <w:rFonts w:ascii="Arial" w:hAnsi="Arial" w:cs="Arial"/>
              </w:rPr>
              <w:t>/FTE</w:t>
            </w:r>
          </w:p>
        </w:tc>
      </w:tr>
    </w:tbl>
    <w:p w:rsidR="007C7959" w:rsidRDefault="007C7959" w:rsidP="007C7959">
      <w:pPr>
        <w:rPr>
          <w:rFonts w:ascii="Arial" w:hAnsi="Arial" w:cs="Arial"/>
        </w:rPr>
      </w:pPr>
    </w:p>
    <w:p w:rsidR="007C7959" w:rsidRDefault="007C7959" w:rsidP="007C7959">
      <w:pPr>
        <w:rPr>
          <w:rFonts w:ascii="Arial" w:hAnsi="Arial" w:cs="Arial"/>
        </w:rPr>
      </w:pPr>
      <w:r w:rsidRPr="002933B5">
        <w:rPr>
          <w:rFonts w:ascii="Arial" w:hAnsi="Arial" w:cs="Arial"/>
          <w:b/>
          <w:i/>
        </w:rPr>
        <w:t>Open Landscape</w:t>
      </w:r>
      <w:r>
        <w:rPr>
          <w:rFonts w:ascii="Arial" w:hAnsi="Arial" w:cs="Arial"/>
          <w:b/>
          <w:i/>
        </w:rPr>
        <w:t>:</w:t>
      </w:r>
      <w:r>
        <w:rPr>
          <w:rFonts w:ascii="Arial" w:hAnsi="Arial" w:cs="Arial"/>
        </w:rPr>
        <w:t xml:space="preserve">  Space sizes are tailored for systems type furniture increments.  Support, part time, and hourly appointments: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58"/>
        <w:gridCol w:w="1998"/>
      </w:tblGrid>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25% appointment:</w:t>
            </w:r>
          </w:p>
        </w:tc>
        <w:tc>
          <w:tcPr>
            <w:tcW w:w="1998" w:type="dxa"/>
          </w:tcPr>
          <w:p w:rsidR="007C7959" w:rsidRPr="00B85132" w:rsidRDefault="007C7959" w:rsidP="009E2429">
            <w:pPr>
              <w:rPr>
                <w:rFonts w:ascii="Arial" w:hAnsi="Arial" w:cs="Arial"/>
              </w:rPr>
            </w:pPr>
            <w:r w:rsidRPr="00B85132">
              <w:rPr>
                <w:rFonts w:ascii="Arial" w:hAnsi="Arial" w:cs="Arial"/>
              </w:rPr>
              <w:t>6 x 8 = 48 sf</w:t>
            </w:r>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50% appointment:</w:t>
            </w:r>
          </w:p>
        </w:tc>
        <w:tc>
          <w:tcPr>
            <w:tcW w:w="1998" w:type="dxa"/>
          </w:tcPr>
          <w:p w:rsidR="007C7959" w:rsidRPr="00B85132" w:rsidRDefault="007C7959" w:rsidP="009E2429">
            <w:pPr>
              <w:rPr>
                <w:rFonts w:ascii="Arial" w:hAnsi="Arial" w:cs="Arial"/>
              </w:rPr>
            </w:pPr>
            <w:r w:rsidRPr="00B85132">
              <w:rPr>
                <w:rFonts w:ascii="Arial" w:hAnsi="Arial" w:cs="Arial"/>
              </w:rPr>
              <w:t>8 x 8 = 64 sf</w:t>
            </w:r>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75% appointment:</w:t>
            </w:r>
          </w:p>
        </w:tc>
        <w:tc>
          <w:tcPr>
            <w:tcW w:w="1998" w:type="dxa"/>
          </w:tcPr>
          <w:p w:rsidR="007C7959" w:rsidRPr="00B85132" w:rsidRDefault="007C7959" w:rsidP="009E2429">
            <w:pPr>
              <w:rPr>
                <w:rFonts w:ascii="Arial" w:hAnsi="Arial" w:cs="Arial"/>
              </w:rPr>
            </w:pPr>
            <w:r w:rsidRPr="00B85132">
              <w:rPr>
                <w:rFonts w:ascii="Arial" w:hAnsi="Arial" w:cs="Arial"/>
              </w:rPr>
              <w:t>8 x 10 = 80 sf</w:t>
            </w:r>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100% appointment:</w:t>
            </w:r>
          </w:p>
        </w:tc>
        <w:tc>
          <w:tcPr>
            <w:tcW w:w="1998" w:type="dxa"/>
          </w:tcPr>
          <w:p w:rsidR="007C7959" w:rsidRPr="00B85132" w:rsidRDefault="007C7959" w:rsidP="009E2429">
            <w:pPr>
              <w:rPr>
                <w:rFonts w:ascii="Arial" w:hAnsi="Arial" w:cs="Arial"/>
              </w:rPr>
            </w:pPr>
            <w:r w:rsidRPr="00B85132">
              <w:rPr>
                <w:rFonts w:ascii="Arial" w:hAnsi="Arial" w:cs="Arial"/>
              </w:rPr>
              <w:t>10 x 10 = 100 sf</w:t>
            </w:r>
          </w:p>
        </w:tc>
      </w:tr>
    </w:tbl>
    <w:p w:rsidR="007C7959" w:rsidRDefault="007C7959" w:rsidP="007C7959">
      <w:pPr>
        <w:tabs>
          <w:tab w:val="left" w:pos="720"/>
        </w:tabs>
        <w:ind w:left="720"/>
        <w:rPr>
          <w:rFonts w:ascii="Arial" w:hAnsi="Arial" w:cs="Arial"/>
        </w:rPr>
      </w:pPr>
    </w:p>
    <w:p w:rsidR="007C7959" w:rsidRDefault="007C7959" w:rsidP="007C7959">
      <w:pPr>
        <w:ind w:left="720"/>
        <w:rPr>
          <w:rFonts w:ascii="Arial" w:hAnsi="Arial" w:cs="Arial"/>
        </w:rPr>
      </w:pPr>
      <w:r>
        <w:rPr>
          <w:rFonts w:ascii="Arial" w:hAnsi="Arial" w:cs="Arial"/>
        </w:rPr>
        <w:t>Formula for calculating appointment %, then round to a, b, c, or d above:</w:t>
      </w:r>
    </w:p>
    <w:p w:rsidR="007C7959" w:rsidRDefault="007C7959" w:rsidP="007C7959">
      <w:pPr>
        <w:ind w:left="720"/>
        <w:rPr>
          <w:rFonts w:ascii="Arial" w:hAnsi="Arial" w:cs="Arial"/>
        </w:rPr>
      </w:pPr>
    </w:p>
    <w:p w:rsidR="007C7959" w:rsidRPr="00E501B4" w:rsidRDefault="007C7959" w:rsidP="007C7959">
      <w:pPr>
        <w:ind w:left="720"/>
        <w:rPr>
          <w:rFonts w:ascii="Arial" w:hAnsi="Arial" w:cs="Arial"/>
          <w:u w:val="single"/>
        </w:rPr>
      </w:pPr>
      <w:r w:rsidRPr="00E501B4">
        <w:rPr>
          <w:rFonts w:ascii="Arial" w:hAnsi="Arial" w:cs="Arial"/>
          <w:u w:val="single"/>
        </w:rPr>
        <w:t>Number hours appointment = % appointment x 120 sf = station size</w:t>
      </w:r>
    </w:p>
    <w:p w:rsidR="007C7959" w:rsidRDefault="007C7959" w:rsidP="007C7959">
      <w:pPr>
        <w:ind w:left="720" w:firstLine="720"/>
        <w:rPr>
          <w:rFonts w:ascii="Arial" w:hAnsi="Arial" w:cs="Arial"/>
        </w:rPr>
      </w:pPr>
      <w:r>
        <w:rPr>
          <w:rFonts w:ascii="Arial" w:hAnsi="Arial" w:cs="Arial"/>
        </w:rPr>
        <w:tab/>
      </w:r>
      <w:r>
        <w:rPr>
          <w:rFonts w:ascii="Arial" w:hAnsi="Arial" w:cs="Arial"/>
        </w:rPr>
        <w:tab/>
      </w:r>
      <w:r>
        <w:rPr>
          <w:rFonts w:ascii="Arial" w:hAnsi="Arial" w:cs="Arial"/>
        </w:rPr>
        <w:tab/>
        <w:t>40</w:t>
      </w:r>
    </w:p>
    <w:p w:rsidR="007C7959" w:rsidRDefault="007C7959" w:rsidP="007C7959">
      <w:pPr>
        <w:ind w:left="720" w:firstLine="720"/>
        <w:rPr>
          <w:rFonts w:ascii="Arial" w:hAnsi="Arial" w:cs="Arial"/>
        </w:rPr>
      </w:pPr>
    </w:p>
    <w:p w:rsidR="007C7959" w:rsidRDefault="007C7959" w:rsidP="007C7959">
      <w:pPr>
        <w:ind w:left="1350" w:hanging="630"/>
        <w:rPr>
          <w:rFonts w:ascii="Arial" w:hAnsi="Arial" w:cs="Arial"/>
        </w:rPr>
      </w:pPr>
      <w:r w:rsidRPr="00666055">
        <w:rPr>
          <w:rFonts w:ascii="Arial" w:hAnsi="Arial" w:cs="Arial"/>
          <w:i/>
        </w:rPr>
        <w:t>Note</w:t>
      </w:r>
      <w:r>
        <w:rPr>
          <w:rFonts w:ascii="Arial" w:hAnsi="Arial" w:cs="Arial"/>
        </w:rPr>
        <w:t xml:space="preserve">:  All % appointments are summed to arrive at a total FTE. </w:t>
      </w:r>
    </w:p>
    <w:p w:rsidR="007C7959" w:rsidRDefault="007C7959" w:rsidP="007C7959">
      <w:pPr>
        <w:ind w:left="1260"/>
        <w:rPr>
          <w:rFonts w:ascii="Arial" w:hAnsi="Arial" w:cs="Arial"/>
        </w:rPr>
      </w:pPr>
      <w:r>
        <w:rPr>
          <w:rFonts w:ascii="Arial" w:hAnsi="Arial" w:cs="Arial"/>
        </w:rPr>
        <w:t>(i.e.: .25 FTE + .75 FTE = 1 FTE)</w:t>
      </w:r>
    </w:p>
    <w:p w:rsidR="007C7959" w:rsidRDefault="007C7959" w:rsidP="007C7959">
      <w:pPr>
        <w:ind w:left="1260"/>
        <w:rPr>
          <w:rFonts w:ascii="Arial" w:hAnsi="Arial" w:cs="Arial"/>
        </w:rPr>
      </w:pPr>
      <w:r>
        <w:rPr>
          <w:rFonts w:ascii="Arial" w:hAnsi="Arial" w:cs="Arial"/>
        </w:rPr>
        <w:t>FTE = Full Time Equivalent (40 hour/week employee)</w:t>
      </w:r>
    </w:p>
    <w:p w:rsidR="007C7959" w:rsidRDefault="007C7959" w:rsidP="007C7959">
      <w:pPr>
        <w:rPr>
          <w:rFonts w:ascii="Arial" w:hAnsi="Arial" w:cs="Arial"/>
        </w:rPr>
      </w:pPr>
    </w:p>
    <w:p w:rsidR="007C7959" w:rsidRDefault="007C7959" w:rsidP="007C7959">
      <w:pPr>
        <w:rPr>
          <w:rFonts w:ascii="Arial" w:hAnsi="Arial" w:cs="Arial"/>
        </w:rPr>
      </w:pPr>
      <w:r w:rsidRPr="00ED349A">
        <w:rPr>
          <w:rFonts w:ascii="Arial" w:hAnsi="Arial" w:cs="Arial"/>
          <w:b/>
          <w:i/>
        </w:rPr>
        <w:t>Additional Space Allowances</w:t>
      </w:r>
      <w:r>
        <w:rPr>
          <w:rFonts w:ascii="Arial" w:hAnsi="Arial" w:cs="Arial"/>
        </w:rPr>
        <w:t xml:space="preserve"> – for waiting, conference room, break and storage: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58"/>
        <w:gridCol w:w="1998"/>
      </w:tblGrid>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For work room, conference, storage add:</w:t>
            </w:r>
          </w:p>
        </w:tc>
        <w:tc>
          <w:tcPr>
            <w:tcW w:w="1998" w:type="dxa"/>
          </w:tcPr>
          <w:p w:rsidR="007C7959" w:rsidRPr="00B85132" w:rsidRDefault="007C7959" w:rsidP="009E2429">
            <w:pPr>
              <w:rPr>
                <w:rFonts w:ascii="Arial" w:hAnsi="Arial" w:cs="Arial"/>
              </w:rPr>
            </w:pPr>
            <w:r w:rsidRPr="00B85132">
              <w:rPr>
                <w:rFonts w:ascii="Arial" w:hAnsi="Arial" w:cs="Arial"/>
              </w:rPr>
              <w:t xml:space="preserve">15 </w:t>
            </w:r>
            <w:proofErr w:type="spellStart"/>
            <w:r w:rsidRPr="00B85132">
              <w:rPr>
                <w:rFonts w:ascii="Arial" w:hAnsi="Arial" w:cs="Arial"/>
              </w:rPr>
              <w:t>nasf</w:t>
            </w:r>
            <w:proofErr w:type="spellEnd"/>
            <w:r w:rsidRPr="00B85132">
              <w:rPr>
                <w:rFonts w:ascii="Arial" w:hAnsi="Arial" w:cs="Arial"/>
              </w:rPr>
              <w:t>/FTE</w:t>
            </w:r>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For receptionist, 0 – 5.99 FTE add:</w:t>
            </w:r>
          </w:p>
        </w:tc>
        <w:tc>
          <w:tcPr>
            <w:tcW w:w="1998" w:type="dxa"/>
          </w:tcPr>
          <w:p w:rsidR="007C7959" w:rsidRPr="00B85132" w:rsidRDefault="007C7959" w:rsidP="009E2429">
            <w:pPr>
              <w:rPr>
                <w:rFonts w:ascii="Arial" w:hAnsi="Arial" w:cs="Arial"/>
              </w:rPr>
            </w:pPr>
            <w:r w:rsidRPr="00B85132">
              <w:rPr>
                <w:rFonts w:ascii="Arial" w:hAnsi="Arial" w:cs="Arial"/>
              </w:rPr>
              <w:t xml:space="preserve">120 </w:t>
            </w:r>
            <w:proofErr w:type="spellStart"/>
            <w:r w:rsidRPr="00B85132">
              <w:rPr>
                <w:rFonts w:ascii="Arial" w:hAnsi="Arial" w:cs="Arial"/>
              </w:rPr>
              <w:t>nasf</w:t>
            </w:r>
            <w:proofErr w:type="spellEnd"/>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For conference room, 6 – 15.99 FTE add:</w:t>
            </w:r>
          </w:p>
        </w:tc>
        <w:tc>
          <w:tcPr>
            <w:tcW w:w="1998" w:type="dxa"/>
          </w:tcPr>
          <w:p w:rsidR="007C7959" w:rsidRPr="00B85132" w:rsidRDefault="007C7959" w:rsidP="009E2429">
            <w:pPr>
              <w:rPr>
                <w:rFonts w:ascii="Arial" w:hAnsi="Arial" w:cs="Arial"/>
              </w:rPr>
            </w:pPr>
            <w:r w:rsidRPr="00B85132">
              <w:rPr>
                <w:rFonts w:ascii="Arial" w:hAnsi="Arial" w:cs="Arial"/>
              </w:rPr>
              <w:t xml:space="preserve">200 </w:t>
            </w:r>
            <w:proofErr w:type="spellStart"/>
            <w:r w:rsidRPr="00B85132">
              <w:rPr>
                <w:rFonts w:ascii="Arial" w:hAnsi="Arial" w:cs="Arial"/>
              </w:rPr>
              <w:t>nasf</w:t>
            </w:r>
            <w:proofErr w:type="spellEnd"/>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For conference room additional, 16 – 26 FTE:</w:t>
            </w:r>
          </w:p>
        </w:tc>
        <w:tc>
          <w:tcPr>
            <w:tcW w:w="1998" w:type="dxa"/>
          </w:tcPr>
          <w:p w:rsidR="007C7959" w:rsidRPr="00B85132" w:rsidRDefault="007C7959" w:rsidP="009E2429">
            <w:pPr>
              <w:rPr>
                <w:rFonts w:ascii="Arial" w:hAnsi="Arial" w:cs="Arial"/>
              </w:rPr>
            </w:pPr>
            <w:r w:rsidRPr="00B85132">
              <w:rPr>
                <w:rFonts w:ascii="Arial" w:hAnsi="Arial" w:cs="Arial"/>
              </w:rPr>
              <w:t xml:space="preserve">50 </w:t>
            </w:r>
            <w:proofErr w:type="spellStart"/>
            <w:r w:rsidRPr="00B85132">
              <w:rPr>
                <w:rFonts w:ascii="Arial" w:hAnsi="Arial" w:cs="Arial"/>
              </w:rPr>
              <w:t>nasf</w:t>
            </w:r>
            <w:proofErr w:type="spellEnd"/>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ADD FACTOR, space size to be determined for special or unusual departmental requirements.  Functions such as departmental computer or instructional (teaching) labs must be specifically programmed as to net assignable square feet (</w:t>
            </w:r>
            <w:proofErr w:type="spellStart"/>
            <w:r w:rsidRPr="00B85132">
              <w:rPr>
                <w:rFonts w:ascii="Arial" w:hAnsi="Arial" w:cs="Arial"/>
              </w:rPr>
              <w:t>nasf</w:t>
            </w:r>
            <w:proofErr w:type="spellEnd"/>
            <w:r w:rsidRPr="00B85132">
              <w:rPr>
                <w:rFonts w:ascii="Arial" w:hAnsi="Arial" w:cs="Arial"/>
              </w:rPr>
              <w:t>) required for each individual function.</w:t>
            </w:r>
          </w:p>
        </w:tc>
        <w:tc>
          <w:tcPr>
            <w:tcW w:w="1998" w:type="dxa"/>
          </w:tcPr>
          <w:p w:rsidR="007C7959" w:rsidRPr="00B85132" w:rsidRDefault="007C7959" w:rsidP="009E2429">
            <w:pPr>
              <w:rPr>
                <w:rFonts w:ascii="Arial" w:hAnsi="Arial" w:cs="Arial"/>
              </w:rPr>
            </w:pPr>
          </w:p>
        </w:tc>
      </w:tr>
    </w:tbl>
    <w:p w:rsidR="007C7959" w:rsidRDefault="007C7959" w:rsidP="007C7959">
      <w:pPr>
        <w:rPr>
          <w:rFonts w:ascii="Arial" w:hAnsi="Arial" w:cs="Arial"/>
        </w:rPr>
      </w:pPr>
    </w:p>
    <w:p w:rsidR="007C7959" w:rsidRDefault="007C7959" w:rsidP="007C7959">
      <w:pPr>
        <w:rPr>
          <w:rFonts w:ascii="Arial" w:hAnsi="Arial" w:cs="Arial"/>
        </w:rPr>
      </w:pPr>
      <w:r w:rsidRPr="00ED349A">
        <w:rPr>
          <w:rFonts w:ascii="Arial" w:hAnsi="Arial" w:cs="Arial"/>
          <w:b/>
          <w:i/>
        </w:rPr>
        <w:t>Instructional Space</w:t>
      </w:r>
      <w:r w:rsidRPr="002933B5">
        <w:rPr>
          <w:rFonts w:ascii="Arial" w:hAnsi="Arial" w:cs="Arial"/>
          <w:b/>
        </w:rPr>
        <w:t xml:space="preserve"> </w:t>
      </w:r>
      <w:r>
        <w:rPr>
          <w:rFonts w:ascii="Arial" w:hAnsi="Arial" w:cs="Arial"/>
        </w:rPr>
        <w:t>– General Assignment Classrooms:</w:t>
      </w:r>
    </w:p>
    <w:p w:rsidR="007C7959" w:rsidRDefault="007C7959" w:rsidP="007C7959">
      <w:pPr>
        <w:rPr>
          <w:rFonts w:ascii="Arial" w:hAnsi="Arial" w:cs="Arial"/>
        </w:rPr>
      </w:pPr>
      <w:r w:rsidRPr="002933B5">
        <w:rPr>
          <w:rFonts w:ascii="Arial" w:hAnsi="Arial" w:cs="Arial"/>
          <w:i/>
        </w:rPr>
        <w:t>General Assignment</w:t>
      </w:r>
      <w:r>
        <w:rPr>
          <w:rFonts w:ascii="Arial" w:hAnsi="Arial" w:cs="Arial"/>
        </w:rPr>
        <w:t xml:space="preserve"> Classrooms are not assigned to a specific department.  </w:t>
      </w:r>
      <w:r w:rsidRPr="002933B5">
        <w:rPr>
          <w:rFonts w:ascii="Arial" w:hAnsi="Arial" w:cs="Arial"/>
          <w:i/>
        </w:rPr>
        <w:t>Departmental</w:t>
      </w:r>
      <w:r>
        <w:rPr>
          <w:rFonts w:ascii="Arial" w:hAnsi="Arial" w:cs="Arial"/>
        </w:rPr>
        <w:t xml:space="preserve"> classrooms or labs are spaces not counted in the General Assignment classroom pool and are controlled by a specific Department.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58"/>
        <w:gridCol w:w="1998"/>
      </w:tblGrid>
      <w:tr w:rsidR="007C7959" w:rsidRPr="00B85132" w:rsidTr="009E2429">
        <w:tc>
          <w:tcPr>
            <w:tcW w:w="6858" w:type="dxa"/>
          </w:tcPr>
          <w:p w:rsidR="007C7959" w:rsidRPr="00B85132" w:rsidRDefault="007C7959" w:rsidP="009E2429">
            <w:pPr>
              <w:rPr>
                <w:rFonts w:ascii="Arial" w:hAnsi="Arial" w:cs="Arial"/>
              </w:rPr>
            </w:pPr>
            <w:r>
              <w:rPr>
                <w:rFonts w:ascii="Arial" w:hAnsi="Arial" w:cs="Arial"/>
              </w:rPr>
              <w:t>Classrooms with</w:t>
            </w:r>
            <w:r w:rsidRPr="00B85132">
              <w:rPr>
                <w:rFonts w:ascii="Arial" w:hAnsi="Arial" w:cs="Arial"/>
              </w:rPr>
              <w:t xml:space="preserve"> movable tablet arm chairs (MTAC)</w:t>
            </w:r>
          </w:p>
        </w:tc>
        <w:tc>
          <w:tcPr>
            <w:tcW w:w="1998" w:type="dxa"/>
          </w:tcPr>
          <w:p w:rsidR="007C7959" w:rsidRPr="00B85132" w:rsidRDefault="007C7959" w:rsidP="009E2429">
            <w:pPr>
              <w:rPr>
                <w:rFonts w:ascii="Arial" w:hAnsi="Arial" w:cs="Arial"/>
              </w:rPr>
            </w:pPr>
            <w:r w:rsidRPr="00B85132">
              <w:rPr>
                <w:rFonts w:ascii="Arial" w:hAnsi="Arial" w:cs="Arial"/>
              </w:rPr>
              <w:t xml:space="preserve">Nominal size = 16 </w:t>
            </w:r>
            <w:proofErr w:type="spellStart"/>
            <w:r w:rsidRPr="00B85132">
              <w:rPr>
                <w:rFonts w:ascii="Arial" w:hAnsi="Arial" w:cs="Arial"/>
              </w:rPr>
              <w:t>nasf</w:t>
            </w:r>
            <w:proofErr w:type="spellEnd"/>
            <w:r w:rsidRPr="00B85132">
              <w:rPr>
                <w:rFonts w:ascii="Arial" w:hAnsi="Arial" w:cs="Arial"/>
              </w:rPr>
              <w:t>/station</w:t>
            </w:r>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 xml:space="preserve">Classrooms and theaters </w:t>
            </w:r>
            <w:r>
              <w:rPr>
                <w:rFonts w:ascii="Arial" w:hAnsi="Arial" w:cs="Arial"/>
              </w:rPr>
              <w:t>with</w:t>
            </w:r>
            <w:r w:rsidRPr="00B85132">
              <w:rPr>
                <w:rFonts w:ascii="Arial" w:hAnsi="Arial" w:cs="Arial"/>
              </w:rPr>
              <w:t xml:space="preserve"> fixed seating </w:t>
            </w:r>
          </w:p>
        </w:tc>
        <w:tc>
          <w:tcPr>
            <w:tcW w:w="1998" w:type="dxa"/>
          </w:tcPr>
          <w:p w:rsidR="007C7959" w:rsidRPr="00B85132" w:rsidRDefault="007C7959" w:rsidP="009E2429">
            <w:pPr>
              <w:rPr>
                <w:rFonts w:ascii="Arial" w:hAnsi="Arial" w:cs="Arial"/>
              </w:rPr>
            </w:pPr>
            <w:r w:rsidRPr="00B85132">
              <w:rPr>
                <w:rFonts w:ascii="Arial" w:hAnsi="Arial" w:cs="Arial"/>
              </w:rPr>
              <w:t xml:space="preserve">10 </w:t>
            </w:r>
            <w:proofErr w:type="spellStart"/>
            <w:r w:rsidRPr="00B85132">
              <w:rPr>
                <w:rFonts w:ascii="Arial" w:hAnsi="Arial" w:cs="Arial"/>
              </w:rPr>
              <w:t>nasf</w:t>
            </w:r>
            <w:proofErr w:type="spellEnd"/>
            <w:r w:rsidRPr="00B85132">
              <w:rPr>
                <w:rFonts w:ascii="Arial" w:hAnsi="Arial" w:cs="Arial"/>
              </w:rPr>
              <w:t>/station</w:t>
            </w:r>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Type, size, location and media requirements of General Assignment classrooms are a collaborative effort between the Classroom Scheduling Office and the respective Academic Departments.</w:t>
            </w:r>
          </w:p>
        </w:tc>
        <w:tc>
          <w:tcPr>
            <w:tcW w:w="1998" w:type="dxa"/>
          </w:tcPr>
          <w:p w:rsidR="007C7959" w:rsidRPr="00B85132" w:rsidRDefault="007C7959" w:rsidP="009E2429">
            <w:pPr>
              <w:rPr>
                <w:rFonts w:ascii="Arial" w:hAnsi="Arial" w:cs="Arial"/>
              </w:rPr>
            </w:pPr>
          </w:p>
        </w:tc>
      </w:tr>
      <w:tr w:rsidR="007C7959" w:rsidRPr="00B85132" w:rsidTr="009E2429">
        <w:tc>
          <w:tcPr>
            <w:tcW w:w="6858" w:type="dxa"/>
          </w:tcPr>
          <w:p w:rsidR="007C7959" w:rsidRPr="00B85132" w:rsidRDefault="007C7959" w:rsidP="009E2429">
            <w:pPr>
              <w:rPr>
                <w:rFonts w:ascii="Arial" w:hAnsi="Arial" w:cs="Arial"/>
              </w:rPr>
            </w:pPr>
            <w:r w:rsidRPr="00B85132">
              <w:rPr>
                <w:rFonts w:ascii="Arial" w:hAnsi="Arial" w:cs="Arial"/>
              </w:rPr>
              <w:t>Class Labs with strip tables and movable chairs</w:t>
            </w:r>
          </w:p>
        </w:tc>
        <w:tc>
          <w:tcPr>
            <w:tcW w:w="1998" w:type="dxa"/>
          </w:tcPr>
          <w:p w:rsidR="007C7959" w:rsidRPr="00B85132" w:rsidRDefault="007C7959" w:rsidP="009E2429">
            <w:pPr>
              <w:rPr>
                <w:rFonts w:ascii="Arial" w:hAnsi="Arial" w:cs="Arial"/>
              </w:rPr>
            </w:pPr>
            <w:r w:rsidRPr="00B85132">
              <w:rPr>
                <w:rFonts w:ascii="Arial" w:hAnsi="Arial" w:cs="Arial"/>
              </w:rPr>
              <w:t xml:space="preserve">24 – 28 </w:t>
            </w:r>
            <w:proofErr w:type="spellStart"/>
            <w:r w:rsidRPr="00B85132">
              <w:rPr>
                <w:rFonts w:ascii="Arial" w:hAnsi="Arial" w:cs="Arial"/>
              </w:rPr>
              <w:t>nasf</w:t>
            </w:r>
            <w:proofErr w:type="spellEnd"/>
            <w:r w:rsidRPr="00B85132">
              <w:rPr>
                <w:rFonts w:ascii="Arial" w:hAnsi="Arial" w:cs="Arial"/>
              </w:rPr>
              <w:t>/station</w:t>
            </w:r>
          </w:p>
        </w:tc>
      </w:tr>
    </w:tbl>
    <w:p w:rsidR="007C7959" w:rsidRDefault="007C7959" w:rsidP="007C7959">
      <w:pPr>
        <w:rPr>
          <w:rFonts w:ascii="Arial" w:hAnsi="Arial" w:cs="Arial"/>
        </w:rPr>
      </w:pPr>
    </w:p>
    <w:p w:rsidR="007C7959" w:rsidRPr="003C53E3" w:rsidRDefault="007C7959" w:rsidP="007C7959">
      <w:pPr>
        <w:rPr>
          <w:rFonts w:ascii="Arial" w:hAnsi="Arial" w:cs="Arial"/>
        </w:rPr>
      </w:pPr>
      <w:r w:rsidRPr="00ED349A">
        <w:rPr>
          <w:rFonts w:ascii="Arial" w:hAnsi="Arial" w:cs="Arial"/>
          <w:i/>
        </w:rPr>
        <w:t>Note</w:t>
      </w:r>
      <w:r>
        <w:rPr>
          <w:rFonts w:ascii="Arial" w:hAnsi="Arial" w:cs="Arial"/>
        </w:rPr>
        <w:t>: Above spaces are net assignable square feet (</w:t>
      </w:r>
      <w:proofErr w:type="spellStart"/>
      <w:r>
        <w:rPr>
          <w:rFonts w:ascii="Arial" w:hAnsi="Arial" w:cs="Arial"/>
        </w:rPr>
        <w:t>nasf</w:t>
      </w:r>
      <w:proofErr w:type="spellEnd"/>
      <w:r>
        <w:rPr>
          <w:rFonts w:ascii="Arial" w:hAnsi="Arial" w:cs="Arial"/>
        </w:rPr>
        <w:t>) only and do not include circulation, wall thicknesses, toilets, or building infrastructure.</w:t>
      </w:r>
    </w:p>
    <w:p w:rsidR="009753DA" w:rsidRPr="004257A1" w:rsidRDefault="009753DA" w:rsidP="008127D3">
      <w:pPr>
        <w:pStyle w:val="BodyText2"/>
        <w:ind w:left="0"/>
        <w:jc w:val="both"/>
        <w:rPr>
          <w:color w:val="FF0000"/>
        </w:rPr>
      </w:pPr>
    </w:p>
    <w:sectPr w:rsidR="009753DA" w:rsidRPr="004257A1" w:rsidSect="007C795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49C" w:rsidRDefault="00DA14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DA149C">
    <w:pPr>
      <w:pStyle w:val="Footer"/>
      <w:rPr>
        <w:rFonts w:ascii="Arial" w:hAnsi="Arial" w:cs="Arial"/>
      </w:rPr>
    </w:pPr>
    <w:r w:rsidRPr="00DA149C">
      <w:rPr>
        <w:rFonts w:ascii="Arial" w:hAnsi="Arial" w:cs="Arial"/>
      </w:rPr>
      <w:t xml:space="preserve">JULY </w:t>
    </w:r>
    <w:r w:rsidRPr="00DA149C">
      <w:rPr>
        <w:rFonts w:ascii="Arial" w:hAnsi="Arial" w:cs="Arial"/>
      </w:rPr>
      <w:t>2014</w:t>
    </w:r>
    <w:bookmarkStart w:id="0" w:name="_GoBack"/>
    <w:bookmarkEnd w:id="0"/>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DA149C">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DA149C">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49C" w:rsidRDefault="00DA14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49C" w:rsidRDefault="00DA14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7C7959" w:rsidRDefault="007C7959" w:rsidP="007C7959">
    <w:pPr>
      <w:pStyle w:val="Header"/>
      <w:pBdr>
        <w:bottom w:val="single" w:sz="4" w:space="1" w:color="auto"/>
      </w:pBdr>
      <w:rPr>
        <w:rFonts w:ascii="Arial" w:hAnsi="Arial" w:cs="Arial"/>
        <w:b/>
      </w:rPr>
    </w:pPr>
    <w:r>
      <w:rPr>
        <w:rFonts w:ascii="Arial" w:hAnsi="Arial" w:cs="Arial"/>
        <w:b/>
        <w:i/>
        <w:sz w:val="24"/>
        <w:szCs w:val="24"/>
      </w:rPr>
      <w:t>SPACE CALCULATIONS FOR OFFICES AND CLASSROOMS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49C" w:rsidRDefault="00DA14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5E15FB"/>
    <w:rsid w:val="005E48C1"/>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C7959"/>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149C"/>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21355-271B-47DB-B3E4-1F3F7BA3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335</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2194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1</cp:revision>
  <cp:lastPrinted>2011-01-07T15:00:00Z</cp:lastPrinted>
  <dcterms:created xsi:type="dcterms:W3CDTF">2012-11-13T23:04:00Z</dcterms:created>
  <dcterms:modified xsi:type="dcterms:W3CDTF">2014-05-27T19:25:00Z</dcterms:modified>
  <cp:version>1</cp:version>
</cp:coreProperties>
</file>